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4898BE2C" w14:textId="11A3AC4C" w:rsidR="00FF1892" w:rsidRDefault="00836B2A" w:rsidP="00140821">
      <w:pPr>
        <w:rPr>
          <w:lang w:val="en-US"/>
        </w:rPr>
      </w:pPr>
      <w:hyperlink r:id="rId5" w:history="1">
        <w:r w:rsidR="00140821" w:rsidRPr="002652A1">
          <w:rPr>
            <w:rStyle w:val="Hyperlink"/>
            <w:lang w:val="en-US"/>
          </w:rPr>
          <w:t>ricky.ziegahn@gmail.com</w:t>
        </w:r>
      </w:hyperlink>
    </w:p>
    <w:p w14:paraId="0D752426" w14:textId="3BE79528" w:rsidR="00B344DC" w:rsidRDefault="00211B3E" w:rsidP="00B344DC">
      <w:pPr>
        <w:pStyle w:val="Title"/>
        <w:jc w:val="center"/>
        <w:rPr>
          <w:lang w:val="en-US"/>
        </w:rPr>
      </w:pPr>
      <w:r>
        <w:rPr>
          <w:lang w:val="en-US"/>
        </w:rPr>
        <w:t xml:space="preserve">Mossbauer </w:t>
      </w:r>
      <w:r w:rsidR="00B344DC">
        <w:rPr>
          <w:lang w:val="en-US"/>
        </w:rPr>
        <w:t>Oven</w:t>
      </w:r>
    </w:p>
    <w:p w14:paraId="69C8DD6A" w14:textId="766E41B5" w:rsidR="005652A3" w:rsidRPr="005652A3" w:rsidRDefault="00B344DC" w:rsidP="00B344DC">
      <w:pPr>
        <w:pStyle w:val="Heading1"/>
        <w:jc w:val="center"/>
        <w:rPr>
          <w:lang w:val="en-US"/>
        </w:rPr>
      </w:pPr>
      <w:r>
        <w:rPr>
          <w:lang w:val="en-US"/>
        </w:rPr>
        <w:t>Temperature Control</w:t>
      </w:r>
      <w:r w:rsidR="00211B3E">
        <w:rPr>
          <w:lang w:val="en-US"/>
        </w:rPr>
        <w:t>ler</w:t>
      </w:r>
    </w:p>
    <w:p w14:paraId="055D2C3A" w14:textId="595682A8"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66DF4092" w14:textId="58025F57" w:rsidR="009B598E" w:rsidRDefault="009B598E" w:rsidP="009B598E">
      <w:pPr>
        <w:pStyle w:val="Heading2"/>
        <w:rPr>
          <w:lang w:val="en-US"/>
        </w:rPr>
      </w:pPr>
      <w:r>
        <w:rPr>
          <w:lang w:val="en-US"/>
        </w:rPr>
        <w:t>Setup</w:t>
      </w:r>
    </w:p>
    <w:p w14:paraId="6E10805E" w14:textId="11D1D839" w:rsidR="009B598E" w:rsidRDefault="009B598E" w:rsidP="009B598E">
      <w:pPr>
        <w:rPr>
          <w:lang w:val="en-US"/>
        </w:rPr>
      </w:pPr>
      <w:r>
        <w:rPr>
          <w:lang w:val="en-US"/>
        </w:rPr>
        <w:t>The temperature controller is currently configured to control 2 heaters and a single sample. To setup the thermocouples to fit the currently configuration (changeable in Arduino code), plug the MAX31855 thermocouple readers as follows:</w:t>
      </w:r>
    </w:p>
    <w:p w14:paraId="3A60CF0F" w14:textId="2948677E" w:rsidR="009B598E" w:rsidRDefault="009B598E" w:rsidP="009B598E">
      <w:pPr>
        <w:pStyle w:val="ListParagraph"/>
        <w:numPr>
          <w:ilvl w:val="0"/>
          <w:numId w:val="1"/>
        </w:numPr>
        <w:rPr>
          <w:lang w:val="en-US"/>
        </w:rPr>
      </w:pPr>
      <w:r>
        <w:rPr>
          <w:lang w:val="en-US"/>
        </w:rPr>
        <w:t xml:space="preserve">Plug the 5V pin from the Arduino into the Vin on the thermocouple reader, do this for each reader. </w:t>
      </w:r>
    </w:p>
    <w:p w14:paraId="04694111" w14:textId="26474C36" w:rsidR="009B598E" w:rsidRPr="009B598E" w:rsidRDefault="009B598E" w:rsidP="009B598E">
      <w:pPr>
        <w:pStyle w:val="ListParagraph"/>
        <w:numPr>
          <w:ilvl w:val="0"/>
          <w:numId w:val="1"/>
        </w:numPr>
        <w:rPr>
          <w:lang w:val="en-US"/>
        </w:rPr>
      </w:pPr>
      <w:r>
        <w:rPr>
          <w:lang w:val="en-US"/>
        </w:rPr>
        <w:t>Plug the GND pin from the Arduino into the GND pin on the thermocouple reader, do this for each reader.</w:t>
      </w:r>
    </w:p>
    <w:p w14:paraId="5FB364F6" w14:textId="010CC7AB" w:rsidR="009B598E" w:rsidRDefault="009B598E" w:rsidP="009B598E">
      <w:pPr>
        <w:pStyle w:val="ListParagraph"/>
        <w:numPr>
          <w:ilvl w:val="0"/>
          <w:numId w:val="1"/>
        </w:numPr>
        <w:rPr>
          <w:lang w:val="en-US"/>
        </w:rPr>
      </w:pPr>
      <w:r>
        <w:rPr>
          <w:lang w:val="en-US"/>
        </w:rPr>
        <w:t>Plug the CLK pin into Digital Pin 2. All thermocouple readers share the same pin for the clock pin, so put them all on the same line.</w:t>
      </w:r>
    </w:p>
    <w:p w14:paraId="6254A2A4" w14:textId="11E72F34" w:rsidR="009B598E" w:rsidRDefault="009B598E" w:rsidP="009B598E">
      <w:pPr>
        <w:pStyle w:val="ListParagraph"/>
        <w:numPr>
          <w:ilvl w:val="0"/>
          <w:numId w:val="1"/>
        </w:numPr>
        <w:rPr>
          <w:lang w:val="en-US"/>
        </w:rPr>
      </w:pPr>
      <w:r>
        <w:rPr>
          <w:lang w:val="en-US"/>
        </w:rPr>
        <w:t>Plug the DO pin into Digital Pin 3. All thermocouple readers share the same pin for the data pin, so put them all on the same line.</w:t>
      </w:r>
    </w:p>
    <w:p w14:paraId="6D0A9303" w14:textId="346F374A" w:rsidR="009B598E" w:rsidRDefault="009B598E" w:rsidP="009B598E">
      <w:pPr>
        <w:pStyle w:val="ListParagraph"/>
        <w:numPr>
          <w:ilvl w:val="0"/>
          <w:numId w:val="1"/>
        </w:numPr>
        <w:rPr>
          <w:lang w:val="en-US"/>
        </w:rPr>
      </w:pPr>
      <w:r>
        <w:rPr>
          <w:lang w:val="en-US"/>
        </w:rPr>
        <w:t>For the Sample thermocouple, plug the CS (chip select) pin on the thermocouple reader into Digital Pin 4 on the Arduino.</w:t>
      </w:r>
    </w:p>
    <w:p w14:paraId="29A8E548" w14:textId="6697FF03" w:rsidR="009B598E" w:rsidRDefault="009B598E" w:rsidP="009B598E">
      <w:pPr>
        <w:pStyle w:val="ListParagraph"/>
        <w:numPr>
          <w:ilvl w:val="0"/>
          <w:numId w:val="1"/>
        </w:numPr>
        <w:rPr>
          <w:lang w:val="en-US"/>
        </w:rPr>
      </w:pPr>
      <w:r>
        <w:rPr>
          <w:lang w:val="en-US"/>
        </w:rPr>
        <w:t>For the first channel (channel 0), plug the CS pin on the thermocouple reader into Digital Pin 5 on the Arduino.</w:t>
      </w:r>
    </w:p>
    <w:p w14:paraId="6FD688D1" w14:textId="019B5A48" w:rsidR="009B598E" w:rsidRDefault="009B598E" w:rsidP="009B598E">
      <w:pPr>
        <w:pStyle w:val="ListParagraph"/>
        <w:numPr>
          <w:ilvl w:val="0"/>
          <w:numId w:val="1"/>
        </w:numPr>
        <w:rPr>
          <w:lang w:val="en-US"/>
        </w:rPr>
      </w:pPr>
      <w:r>
        <w:rPr>
          <w:lang w:val="en-US"/>
        </w:rPr>
        <w:t>For the second channel (channel 1), plug the CS pin on the thermocouple reader into Digital Pin 6 on the Arduino</w:t>
      </w:r>
    </w:p>
    <w:p w14:paraId="3FE31ED9" w14:textId="70F153E0" w:rsidR="009B598E" w:rsidRDefault="009B598E" w:rsidP="009B598E">
      <w:pPr>
        <w:pStyle w:val="ListParagraph"/>
        <w:numPr>
          <w:ilvl w:val="0"/>
          <w:numId w:val="1"/>
        </w:numPr>
        <w:rPr>
          <w:lang w:val="en-US"/>
        </w:rPr>
      </w:pPr>
      <w:r>
        <w:rPr>
          <w:lang w:val="en-US"/>
        </w:rPr>
        <w:t>Plug the relay of the first channel (channel 0) into Digital Pin 7 on the Arduino.</w:t>
      </w:r>
    </w:p>
    <w:p w14:paraId="75FE1172" w14:textId="13CB1500" w:rsidR="009B598E" w:rsidRPr="009B598E" w:rsidRDefault="009B598E" w:rsidP="009B598E">
      <w:pPr>
        <w:pStyle w:val="ListParagraph"/>
        <w:numPr>
          <w:ilvl w:val="0"/>
          <w:numId w:val="1"/>
        </w:numPr>
        <w:rPr>
          <w:lang w:val="en-US"/>
        </w:rPr>
      </w:pPr>
      <w:r>
        <w:rPr>
          <w:lang w:val="en-US"/>
        </w:rPr>
        <w:t>Plug the relay of the second channel (channel 1) into Digital Pin 8 on the Arduino.</w:t>
      </w:r>
    </w:p>
    <w:p w14:paraId="22CBED0C" w14:textId="7BCBED2B" w:rsidR="00F27090" w:rsidRPr="00F27090" w:rsidRDefault="008726F3" w:rsidP="009B598E">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4E1DE6E3" w:rsidR="00140821" w:rsidRDefault="00A500FE" w:rsidP="00140821">
      <w:pPr>
        <w:rPr>
          <w:lang w:val="en-US"/>
        </w:rPr>
      </w:pPr>
      <w:r>
        <w:rPr>
          <w:lang w:val="en-US"/>
        </w:rPr>
        <w:t xml:space="preserve">The Arduino code is a </w:t>
      </w:r>
      <w:r w:rsidR="00FE17DD">
        <w:rPr>
          <w:lang w:val="en-US"/>
        </w:rPr>
        <w:t xml:space="preserve">PI controller. </w:t>
      </w:r>
      <w:r w:rsidR="00140821">
        <w:rPr>
          <w:lang w:val="en-US"/>
        </w:rPr>
        <w:t xml:space="preserve">The libraries used can be found at: </w:t>
      </w:r>
      <w:hyperlink r:id="rId6" w:history="1">
        <w:r w:rsidR="00140821" w:rsidRPr="002652A1">
          <w:rPr>
            <w:rStyle w:val="Hyperlink"/>
            <w:lang w:val="en-US"/>
          </w:rPr>
          <w:t>https://github.com/adafruit/Adafruit-MAX31855-library</w:t>
        </w:r>
      </w:hyperlink>
      <w:r w:rsidR="00140821">
        <w:rPr>
          <w:lang w:val="en-US"/>
        </w:rPr>
        <w:t xml:space="preserve"> </w:t>
      </w:r>
    </w:p>
    <w:p w14:paraId="03E16612" w14:textId="4B810BA3" w:rsidR="002038F0" w:rsidRDefault="002038F0" w:rsidP="00140821">
      <w:pPr>
        <w:rPr>
          <w:lang w:val="en-US"/>
        </w:rPr>
      </w:pPr>
      <w:r>
        <w:rPr>
          <w:lang w:val="en-US"/>
        </w:rPr>
        <w:t>To read the thermocouples, MAX31855 typ</w:t>
      </w:r>
      <w:r w:rsidR="00E3212B">
        <w:rPr>
          <w:lang w:val="en-US"/>
        </w:rPr>
        <w:t xml:space="preserve">e K amplifiers are used, and a </w:t>
      </w:r>
      <w:proofErr w:type="spellStart"/>
      <w:r w:rsidR="00E3212B">
        <w:rPr>
          <w:lang w:val="en-US"/>
        </w:rPr>
        <w:t>C</w:t>
      </w:r>
      <w:r>
        <w:rPr>
          <w:lang w:val="en-US"/>
        </w:rPr>
        <w:t>rydom</w:t>
      </w:r>
      <w:proofErr w:type="spellEnd"/>
      <w:r>
        <w:rPr>
          <w:lang w:val="en-US"/>
        </w:rPr>
        <w:t xml:space="preserve"> MPDCD3 DC Relay is used to turn the oven on (with a power supply).</w:t>
      </w:r>
    </w:p>
    <w:p w14:paraId="319CE3AF" w14:textId="234E115F" w:rsidR="00FE17DD" w:rsidRDefault="00497317" w:rsidP="00BD323D">
      <w:pPr>
        <w:jc w:val="both"/>
        <w:rPr>
          <w:lang w:val="en-US"/>
        </w:rPr>
      </w:pPr>
      <w:r>
        <w:rPr>
          <w:lang w:val="en-US"/>
        </w:rPr>
        <w:t xml:space="preserve">The </w:t>
      </w:r>
      <w:proofErr w:type="spellStart"/>
      <w:r w:rsidRPr="00AF5848">
        <w:rPr>
          <w:i/>
          <w:lang w:val="en-US"/>
        </w:rPr>
        <w:t>channelamount</w:t>
      </w:r>
      <w:proofErr w:type="spellEnd"/>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w:t>
      </w:r>
      <w:r w:rsidR="00482E55">
        <w:rPr>
          <w:lang w:val="en-US"/>
        </w:rPr>
        <w:t>, and the relay</w:t>
      </w:r>
      <w:r w:rsidR="00FE17DD">
        <w:rPr>
          <w:lang w:val="en-US"/>
        </w:rPr>
        <w:t xml:space="preserve">. </w:t>
      </w:r>
      <w:r w:rsidR="00482E55">
        <w:rPr>
          <w:lang w:val="en-US"/>
        </w:rPr>
        <w:t xml:space="preserve">To add the relay, append the pin the relay is on to the relay array. </w:t>
      </w:r>
      <w:r w:rsidR="00FE17DD">
        <w:rPr>
          <w:lang w:val="en-US"/>
        </w:rPr>
        <w:t xml:space="preserve">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lastRenderedPageBreak/>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05D212FA" w:rsidR="005652A3" w:rsidRPr="00942836"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w:t>
      </w:r>
      <w:r w:rsidR="00942836">
        <w:rPr>
          <w:lang w:val="en-US"/>
        </w:rPr>
        <w:t xml:space="preserve">You will also have to append a pin to the CS list. </w:t>
      </w:r>
      <w:r w:rsidR="004C10F7">
        <w:rPr>
          <w:lang w:val="en-US"/>
        </w:rPr>
        <w:t xml:space="preserve">This thermocouple will also need to be added to the </w:t>
      </w:r>
      <w:proofErr w:type="spellStart"/>
      <w:r w:rsidR="004C10F7">
        <w:rPr>
          <w:lang w:val="en-US"/>
        </w:rPr>
        <w:t>read_temperature</w:t>
      </w:r>
      <w:proofErr w:type="spellEnd"/>
      <w:r w:rsidR="004C10F7">
        <w:rPr>
          <w:lang w:val="en-US"/>
        </w:rPr>
        <w:t xml:space="preserve"> function with an if statement.</w:t>
      </w:r>
      <w:r w:rsidR="00942836">
        <w:rPr>
          <w:lang w:val="en-US"/>
        </w:rPr>
        <w:t xml:space="preserve"> Note that the amount values in the relay and CS arrays must match the variable </w:t>
      </w:r>
      <w:proofErr w:type="spellStart"/>
      <w:r w:rsidR="00942836">
        <w:rPr>
          <w:i/>
          <w:lang w:val="en-US"/>
        </w:rPr>
        <w:t>channelamount</w:t>
      </w:r>
      <w:proofErr w:type="spellEnd"/>
      <w:r w:rsidR="00942836">
        <w:rPr>
          <w:lang w:val="en-US"/>
        </w:rPr>
        <w:t xml:space="preserve"> (so values must be added to the arrays when adding a new heater and values must be removed when removing a heater).</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5B70F424" w:rsidR="004C10F7" w:rsidRDefault="004C10F7" w:rsidP="00942836">
      <w:pPr>
        <w:rPr>
          <w:lang w:val="en-US"/>
        </w:rPr>
      </w:pPr>
      <w:r>
        <w:rPr>
          <w:lang w:val="en-US"/>
        </w:rPr>
        <w:t>A channel for the sample sensor is also included, independent from the ‘</w:t>
      </w:r>
      <w:proofErr w:type="spellStart"/>
      <w:r>
        <w:rPr>
          <w:lang w:val="en-US"/>
        </w:rPr>
        <w:t>channelamount</w:t>
      </w:r>
      <w:proofErr w:type="spellEnd"/>
      <w:r>
        <w:rPr>
          <w:lang w:val="en-US"/>
        </w:rPr>
        <w:t>,’ and left out of the loops and ar</w:t>
      </w:r>
      <w:r w:rsidR="00942836">
        <w:rPr>
          <w:lang w:val="en-US"/>
        </w:rPr>
        <w:t xml:space="preserve">rays that control the channels. The </w:t>
      </w:r>
      <w:r w:rsidR="00942836">
        <w:rPr>
          <w:lang w:val="en-US"/>
        </w:rPr>
        <w:t xml:space="preserve">sample channel can be disabled by setting the variable </w:t>
      </w:r>
      <w:proofErr w:type="spellStart"/>
      <w:r w:rsidR="00942836">
        <w:rPr>
          <w:i/>
          <w:lang w:val="en-US"/>
        </w:rPr>
        <w:t>sample_option</w:t>
      </w:r>
      <w:proofErr w:type="spellEnd"/>
      <w:r w:rsidR="00942836">
        <w:rPr>
          <w:lang w:val="en-US"/>
        </w:rPr>
        <w:t xml:space="preserve"> to 0 (disabled) or 1 (enabled)</w:t>
      </w:r>
      <w:bookmarkStart w:id="0" w:name="_GoBack"/>
      <w:bookmarkEnd w:id="0"/>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25C77C30" w:rsidR="00680912" w:rsidRDefault="00680912" w:rsidP="00BD323D">
      <w:pPr>
        <w:jc w:val="both"/>
        <w:rPr>
          <w:lang w:val="en-US"/>
        </w:rPr>
      </w:pPr>
      <w:r>
        <w:rPr>
          <w:rFonts w:eastAsiaTheme="minorEastAsia"/>
          <w:lang w:val="en-US"/>
        </w:rPr>
        <w:t xml:space="preserve">There is a safety flag that can disable the oven if the temperature is unable to be read for a channel. If the flag is raised (setting equal </w:t>
      </w:r>
      <w:r w:rsidR="006A281B">
        <w:rPr>
          <w:rFonts w:eastAsiaTheme="minorEastAsia"/>
          <w:lang w:val="en-US"/>
        </w:rPr>
        <w:t>to 1 instead of the default 0</w:t>
      </w:r>
      <w:r>
        <w:rPr>
          <w:rFonts w:eastAsiaTheme="minorEastAsia"/>
          <w:lang w:val="en-US"/>
        </w:rPr>
        <w:t xml:space="preserve">), the oven will be </w:t>
      </w:r>
      <w:r w:rsidR="006A281B">
        <w:rPr>
          <w:rFonts w:eastAsiaTheme="minorEastAsia"/>
          <w:lang w:val="en-US"/>
        </w:rPr>
        <w:t>disabled until the program is restarted.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lastRenderedPageBreak/>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672EA42F"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r w:rsidR="00942836">
        <w:rPr>
          <w:lang w:val="en-US"/>
        </w:rPr>
        <w:t>.</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02C16C99" w14:textId="4A4136BD" w:rsidR="006A281B" w:rsidRPr="00AF5848"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file</w:t>
      </w:r>
      <w:r w:rsidR="006A281B">
        <w:rPr>
          <w:lang w:val="en-US"/>
        </w:rPr>
        <w:t xml:space="preserve"> and live plotting</w:t>
      </w:r>
      <w:r>
        <w:rPr>
          <w:lang w:val="en-US"/>
        </w:rPr>
        <w:t>. To log the data</w:t>
      </w:r>
      <w:r w:rsidR="006A281B">
        <w:rPr>
          <w:lang w:val="en-US"/>
        </w:rPr>
        <w:t xml:space="preserve"> and plot</w:t>
      </w:r>
      <w:r>
        <w:rPr>
          <w:lang w:val="en-US"/>
        </w:rPr>
        <w:t xml:space="preserve">, set logging = ‘on’. </w:t>
      </w:r>
      <w:r w:rsidR="00D956BE">
        <w:rPr>
          <w:lang w:val="en-US"/>
        </w:rPr>
        <w:t>Log</w:t>
      </w:r>
      <w:r w:rsidR="00AF5848">
        <w:rPr>
          <w:lang w:val="en-US"/>
        </w:rPr>
        <w:t xml:space="preserve"> text files are saved to a folder named ‘heater logs,’ which can be changed by modifying the variable </w:t>
      </w:r>
      <w:proofErr w:type="spellStart"/>
      <w:r w:rsidR="00AF5848">
        <w:rPr>
          <w:i/>
          <w:lang w:val="en-US"/>
        </w:rPr>
        <w:t>logpath</w:t>
      </w:r>
      <w:proofErr w:type="spellEnd"/>
      <w:r w:rsidR="00AF5848">
        <w:rPr>
          <w:lang w:val="en-US"/>
        </w:rPr>
        <w:t>.</w:t>
      </w:r>
    </w:p>
    <w:p w14:paraId="1ECB94AC" w14:textId="582B1C61" w:rsidR="00140821" w:rsidRDefault="00140821" w:rsidP="00BD323D">
      <w:pPr>
        <w:jc w:val="both"/>
        <w:rPr>
          <w:lang w:val="en-US"/>
        </w:rPr>
      </w:pPr>
      <w:r>
        <w:rPr>
          <w:lang w:val="en-US"/>
        </w:rPr>
        <w:t xml:space="preserve">The libraries used </w:t>
      </w:r>
      <w:r w:rsidR="006A281B">
        <w:rPr>
          <w:lang w:val="en-US"/>
        </w:rPr>
        <w:t xml:space="preserve">are serial, time, and </w:t>
      </w:r>
      <w:proofErr w:type="spellStart"/>
      <w:r w:rsidR="006A281B">
        <w:rPr>
          <w:lang w:val="en-US"/>
        </w:rPr>
        <w:t>PyQtGraph</w:t>
      </w:r>
      <w:proofErr w:type="spellEnd"/>
      <w:r>
        <w:rPr>
          <w:lang w:val="en-US"/>
        </w:rPr>
        <w:t xml:space="preserve"> </w:t>
      </w:r>
      <w:r w:rsidR="006A281B">
        <w:rPr>
          <w:lang w:val="en-US"/>
        </w:rPr>
        <w:t>(</w:t>
      </w:r>
      <w:r>
        <w:rPr>
          <w:lang w:val="en-US"/>
        </w:rPr>
        <w:t xml:space="preserve">which can be found at </w:t>
      </w:r>
      <w:hyperlink r:id="rId7" w:history="1">
        <w:r w:rsidR="001E2F7E" w:rsidRPr="002652A1">
          <w:rPr>
            <w:rStyle w:val="Hyperlink"/>
            <w:lang w:val="en-US"/>
          </w:rPr>
          <w:t>http://pyqtgraph.org</w:t>
        </w:r>
      </w:hyperlink>
      <w:r w:rsidR="006A281B">
        <w:rPr>
          <w:lang w:val="en-US"/>
        </w:rPr>
        <w:t>).</w:t>
      </w:r>
    </w:p>
    <w:p w14:paraId="1DEB564A" w14:textId="519072E3" w:rsidR="00F666A4" w:rsidRPr="00F666A4" w:rsidRDefault="001E2F7E" w:rsidP="00F666A4">
      <w:pPr>
        <w:rPr>
          <w:lang w:val="en-US"/>
        </w:rPr>
      </w:pPr>
      <w:r>
        <w:rPr>
          <w:lang w:val="en-US"/>
        </w:rPr>
        <w:t xml:space="preserve">Like the Arduino code, the python code has a line to </w:t>
      </w:r>
      <w:r w:rsidR="006A281B">
        <w:rPr>
          <w:lang w:val="en-US"/>
        </w:rPr>
        <w:t>include the number of heaters, mod</w:t>
      </w:r>
      <w:r w:rsidR="00AF5848">
        <w:rPr>
          <w:lang w:val="en-US"/>
        </w:rPr>
        <w:t xml:space="preserve">ify the variable </w:t>
      </w:r>
      <w:proofErr w:type="spellStart"/>
      <w:r w:rsidR="00AF5848" w:rsidRPr="00AF5848">
        <w:rPr>
          <w:i/>
          <w:lang w:val="en-US"/>
        </w:rPr>
        <w:t>channelamount</w:t>
      </w:r>
      <w:proofErr w:type="spellEnd"/>
      <w:r w:rsidR="006A281B">
        <w:rPr>
          <w:lang w:val="en-US"/>
        </w:rPr>
        <w:t xml:space="preserve"> to change the </w:t>
      </w:r>
      <w:r w:rsidR="00333FBF">
        <w:rPr>
          <w:lang w:val="en-US"/>
        </w:rPr>
        <w:t>number</w:t>
      </w:r>
      <w:r w:rsidR="00211B3E">
        <w:rPr>
          <w:lang w:val="en-US"/>
        </w:rPr>
        <w:t xml:space="preserve"> of heaters. Bands and integral times will be needed to be added to the lists </w:t>
      </w:r>
      <w:r w:rsidR="00211B3E">
        <w:rPr>
          <w:i/>
          <w:lang w:val="en-US"/>
        </w:rPr>
        <w:t>band</w:t>
      </w:r>
      <w:r w:rsidR="00211B3E">
        <w:rPr>
          <w:lang w:val="en-US"/>
        </w:rPr>
        <w:t xml:space="preserve"> and </w:t>
      </w:r>
      <w:proofErr w:type="spellStart"/>
      <w:r w:rsidR="00211B3E">
        <w:rPr>
          <w:i/>
          <w:lang w:val="en-US"/>
        </w:rPr>
        <w:t>integral_time</w:t>
      </w:r>
      <w:proofErr w:type="spellEnd"/>
      <w:r w:rsidR="00211B3E">
        <w:rPr>
          <w:i/>
          <w:lang w:val="en-US"/>
        </w:rPr>
        <w:softHyphen/>
      </w:r>
      <w:r w:rsidR="00211B3E">
        <w:rPr>
          <w:lang w:val="en-US"/>
        </w:rPr>
        <w:t xml:space="preserve"> for each oven.</w:t>
      </w:r>
      <w:r w:rsidR="00F666A4">
        <w:rPr>
          <w:lang w:val="en-US"/>
        </w:rPr>
        <w:t xml:space="preserve"> A sample channel can be disabled by setting the variable </w:t>
      </w:r>
      <w:proofErr w:type="spellStart"/>
      <w:r w:rsidR="00F666A4">
        <w:rPr>
          <w:i/>
          <w:lang w:val="en-US"/>
        </w:rPr>
        <w:t>sample_option</w:t>
      </w:r>
      <w:proofErr w:type="spellEnd"/>
      <w:r w:rsidR="00F666A4">
        <w:rPr>
          <w:lang w:val="en-US"/>
        </w:rPr>
        <w:t xml:space="preserve"> to ‘off’ (disabled) or ‘on’ (enabled)</w:t>
      </w:r>
    </w:p>
    <w:p w14:paraId="2D6738B9" w14:textId="7DF793BB" w:rsidR="001E2F7E" w:rsidRPr="00211B3E" w:rsidRDefault="001E2F7E" w:rsidP="00BD323D">
      <w:pPr>
        <w:jc w:val="both"/>
        <w:rPr>
          <w:lang w:val="en-US"/>
        </w:rPr>
      </w:pP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265AEC59"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w:t>
      </w:r>
      <w:r w:rsidR="006F0EBF">
        <w:rPr>
          <w:lang w:val="en-US"/>
        </w:rPr>
        <w:t>ning</w:t>
      </w:r>
      <w:r>
        <w:rPr>
          <w:lang w:val="en-US"/>
        </w:rPr>
        <w:t xml:space="preserve"> the last 300 temperatures is shown.</w:t>
      </w:r>
    </w:p>
    <w:p w14:paraId="1FD68B65" w14:textId="18D35AE1" w:rsidR="006A281B" w:rsidRDefault="006A281B" w:rsidP="00B95EB7">
      <w:pPr>
        <w:jc w:val="both"/>
        <w:rPr>
          <w:lang w:val="en-US"/>
        </w:rPr>
      </w:pPr>
      <w:r>
        <w:rPr>
          <w:lang w:val="en-US"/>
        </w:rPr>
        <w:t>The window can be closed using</w:t>
      </w:r>
    </w:p>
    <w:p w14:paraId="7F523B1B" w14:textId="0CBCEC45" w:rsidR="006A281B" w:rsidRDefault="006A281B" w:rsidP="00B95EB7">
      <w:pPr>
        <w:jc w:val="both"/>
        <w:rPr>
          <w:lang w:val="en-US"/>
        </w:rPr>
      </w:pPr>
      <w:proofErr w:type="spellStart"/>
      <w:proofErr w:type="gramStart"/>
      <w:r>
        <w:rPr>
          <w:rFonts w:ascii="Courier New" w:hAnsi="Courier New" w:cs="Courier New"/>
          <w:sz w:val="18"/>
          <w:lang w:val="en-US"/>
        </w:rPr>
        <w:t>a</w:t>
      </w:r>
      <w:r w:rsidRPr="00E54134">
        <w:rPr>
          <w:rFonts w:ascii="Courier New" w:hAnsi="Courier New" w:cs="Courier New"/>
          <w:sz w:val="18"/>
          <w:lang w:val="en-US"/>
        </w:rPr>
        <w:t>pp</w:t>
      </w:r>
      <w:r>
        <w:rPr>
          <w:rFonts w:ascii="Courier New" w:hAnsi="Courier New" w:cs="Courier New"/>
          <w:sz w:val="18"/>
          <w:lang w:val="en-US"/>
        </w:rPr>
        <w:t>.close</w:t>
      </w:r>
      <w:proofErr w:type="spellEnd"/>
      <w:proofErr w:type="gramEnd"/>
      <w:r>
        <w:rPr>
          <w:rFonts w:ascii="Courier New" w:hAnsi="Courier New" w:cs="Courier New"/>
          <w:sz w:val="18"/>
          <w:lang w:val="en-US"/>
        </w:rPr>
        <w:t>()</w:t>
      </w:r>
    </w:p>
    <w:p w14:paraId="2491CA7C" w14:textId="71E794E6" w:rsidR="006A281B" w:rsidRDefault="006A281B" w:rsidP="00B95EB7">
      <w:pPr>
        <w:jc w:val="both"/>
        <w:rPr>
          <w:lang w:val="en-US"/>
        </w:rPr>
      </w:pPr>
      <w:r>
        <w:rPr>
          <w:lang w:val="en-US"/>
        </w:rPr>
        <w:t>The window is closed if the thermocouple stops responding.</w:t>
      </w:r>
    </w:p>
    <w:p w14:paraId="5C4830F7" w14:textId="589AD951" w:rsidR="006A281B" w:rsidRDefault="006A281B" w:rsidP="00B95EB7">
      <w:pPr>
        <w:jc w:val="both"/>
        <w:rPr>
          <w:lang w:val="en-US"/>
        </w:rPr>
      </w:pPr>
      <w:r>
        <w:rPr>
          <w:lang w:val="en-US"/>
        </w:rPr>
        <w:t>If the thermocouple stops responding, plotting and logging is stopped for the thermocouple and the python window will display an error every loop. The oven will be shut off until the program is restarted.</w:t>
      </w:r>
    </w:p>
    <w:p w14:paraId="468B15A5" w14:textId="6CA582A4"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E08D946" w:rsidR="00362CB4" w:rsidRDefault="00362CB4" w:rsidP="00B95EB7">
      <w:pPr>
        <w:jc w:val="both"/>
        <w:rPr>
          <w:lang w:val="en-US"/>
        </w:rPr>
      </w:pPr>
      <w:proofErr w:type="spellStart"/>
      <w:r>
        <w:rPr>
          <w:lang w:val="en-US"/>
        </w:rPr>
        <w:lastRenderedPageBreak/>
        <w:t>read_measured_temp</w:t>
      </w:r>
      <w:proofErr w:type="spellEnd"/>
      <w:r>
        <w:rPr>
          <w:lang w:val="en-US"/>
        </w:rPr>
        <w:t xml:space="preserve">(channel): Reads the temperature from </w:t>
      </w:r>
      <w:r w:rsidR="006A281B">
        <w:rPr>
          <w:lang w:val="en-US"/>
        </w:rPr>
        <w:t>the Arduino for a given channel, or the sample thermocouple.</w:t>
      </w:r>
    </w:p>
    <w:p w14:paraId="75553430" w14:textId="63E24E4E" w:rsidR="00322D71" w:rsidRDefault="00362CB4" w:rsidP="006A281B">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6542D50F" w14:textId="77777777" w:rsidR="004D5F19" w:rsidRDefault="004D5F19">
      <w:pPr>
        <w:rPr>
          <w:lang w:val="en-US"/>
        </w:rPr>
      </w:pPr>
    </w:p>
    <w:p w14:paraId="6A62433E" w14:textId="12BAA8BB" w:rsidR="008C1695" w:rsidRDefault="00211B3E" w:rsidP="008C1695">
      <w:pPr>
        <w:pStyle w:val="Heading1"/>
        <w:jc w:val="center"/>
        <w:rPr>
          <w:lang w:val="en-US"/>
        </w:rPr>
      </w:pPr>
      <w:r>
        <w:rPr>
          <w:lang w:val="en-US"/>
        </w:rPr>
        <w:t xml:space="preserve">Mossbauer </w:t>
      </w:r>
      <w:r w:rsidR="00FE17DD">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8"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9"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636CF1DA" w:rsidR="007F18C0" w:rsidRDefault="004D5F19" w:rsidP="00843090">
      <w:pPr>
        <w:jc w:val="both"/>
        <w:rPr>
          <w:lang w:val="en-US"/>
        </w:rPr>
      </w:pPr>
      <w:r>
        <w:rPr>
          <w:lang w:val="en-US"/>
        </w:rPr>
        <w:t>A hollow ceramic cylinder is placed around the inner heater before the inner heater is inserted into the outer heater (see Figure 5</w:t>
      </w:r>
      <w:r w:rsidR="00CC5C2E">
        <w:rPr>
          <w:lang w:val="en-US"/>
        </w:rPr>
        <w:t>) and</w:t>
      </w:r>
      <w:r w:rsidR="00A51AB7">
        <w:rPr>
          <w:lang w:val="en-US"/>
        </w:rPr>
        <w:t xml:space="preserve"> is lightly cemented around the inner bobbin at the top and bottom of the lateral area of ceramic tube</w:t>
      </w:r>
      <w:r>
        <w:rPr>
          <w:lang w:val="en-US"/>
        </w:rPr>
        <w:t>.</w:t>
      </w:r>
      <w:r w:rsidR="00926D16">
        <w:rPr>
          <w:lang w:val="en-US"/>
        </w:rPr>
        <w:t xml:space="preserve"> When inserted into the outer heater, the thermocouples must all be straight</w:t>
      </w:r>
      <w:r w:rsidR="00226D38">
        <w:rPr>
          <w:lang w:val="en-US"/>
        </w:rPr>
        <w:t xml:space="preserve"> </w:t>
      </w:r>
      <w:r w:rsidR="00226D38">
        <w:rPr>
          <w:lang w:val="en-US"/>
        </w:rPr>
        <w:lastRenderedPageBreak/>
        <w:t xml:space="preserve">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r w:rsidR="00CC5C2E">
        <w:rPr>
          <w:lang w:val="en-US"/>
        </w:rPr>
        <w:t xml:space="preserve"> Before placing the inner heater into the outer heater, check that the window of the outer heater is lined up with the next case for it (or you will have to remove it, straighten the window, then put it back in).</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5F7AD79D" w14:textId="633D16DD" w:rsidR="000B7BFD" w:rsidRDefault="00E52493" w:rsidP="000B7BFD">
      <w:pPr>
        <w:pStyle w:val="Heading2"/>
      </w:pPr>
      <w:r>
        <w:t>Pictures</w:t>
      </w:r>
    </w:p>
    <w:p w14:paraId="7FC9C783" w14:textId="5E00CB0F" w:rsidR="00A60E38" w:rsidRDefault="00A60E38" w:rsidP="00A60E38">
      <w:pPr>
        <w:keepNext/>
        <w:jc w:val="center"/>
      </w:pPr>
      <w:r w:rsidRPr="00A60E38">
        <w:rPr>
          <w:noProof/>
        </w:rPr>
        <w:drawing>
          <wp:inline distT="0" distB="0" distL="0" distR="0" wp14:anchorId="7332A8B8" wp14:editId="114D4FF3">
            <wp:extent cx="2150745" cy="311425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12" t="14735" r="23563" b="42936"/>
                    <a:stretch/>
                  </pic:blipFill>
                  <pic:spPr bwMode="auto">
                    <a:xfrm>
                      <a:off x="0" y="0"/>
                      <a:ext cx="2155644" cy="3121351"/>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56FBC63E" w:rsidR="00A60E38" w:rsidRDefault="00A60E38" w:rsidP="00A60E38">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1</w:t>
      </w:r>
      <w:r w:rsidR="00836B2A">
        <w:rPr>
          <w:noProof/>
        </w:rPr>
        <w:fldChar w:fldCharType="end"/>
      </w:r>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lastRenderedPageBreak/>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0F573EAA" w:rsidR="00A60E38" w:rsidRDefault="004D5F19" w:rsidP="004D5F19">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2</w:t>
      </w:r>
      <w:r w:rsidR="00836B2A">
        <w:rPr>
          <w:noProof/>
        </w:rPr>
        <w:fldChar w:fldCharType="end"/>
      </w:r>
      <w:r>
        <w:t>: Top view of wire loops</w:t>
      </w:r>
    </w:p>
    <w:p w14:paraId="342CD678" w14:textId="77777777" w:rsidR="004D5F19" w:rsidRDefault="004D5F19" w:rsidP="004D5F19">
      <w:pPr>
        <w:keepNext/>
        <w:jc w:val="center"/>
      </w:pPr>
      <w:r>
        <w:rPr>
          <w:noProof/>
        </w:rPr>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356" cy="2813180"/>
                    </a:xfrm>
                    <a:prstGeom prst="rect">
                      <a:avLst/>
                    </a:prstGeom>
                  </pic:spPr>
                </pic:pic>
              </a:graphicData>
            </a:graphic>
          </wp:inline>
        </w:drawing>
      </w:r>
    </w:p>
    <w:p w14:paraId="5D2A7CE1" w14:textId="4625C51E" w:rsidR="004D5F19" w:rsidRDefault="004D5F19" w:rsidP="004D5F19">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3</w:t>
      </w:r>
      <w:r w:rsidR="00836B2A">
        <w:rPr>
          <w:noProof/>
        </w:rPr>
        <w:fldChar w:fldCharType="end"/>
      </w:r>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lastRenderedPageBreak/>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0CDCD4DE" w:rsidR="004D5F19" w:rsidRDefault="004D5F19" w:rsidP="004D5F19">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4</w:t>
      </w:r>
      <w:r w:rsidR="00836B2A">
        <w:rPr>
          <w:noProof/>
        </w:rPr>
        <w:fldChar w:fldCharType="end"/>
      </w:r>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59BB629F" w:rsidR="004D5F19" w:rsidRDefault="008C1695" w:rsidP="008C1695">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5</w:t>
      </w:r>
      <w:r w:rsidR="00836B2A">
        <w:rPr>
          <w:noProof/>
        </w:rPr>
        <w:fldChar w:fldCharType="end"/>
      </w:r>
      <w:r>
        <w:t>: Outer Heater and Inner Heater</w:t>
      </w:r>
    </w:p>
    <w:p w14:paraId="5CD19DE3" w14:textId="353445A3" w:rsidR="00E52493" w:rsidRDefault="00E52493" w:rsidP="00E52493">
      <w:pPr>
        <w:pStyle w:val="Heading2"/>
      </w:pPr>
      <w:r>
        <w:lastRenderedPageBreak/>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5"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6"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1BDA339F"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7" w:history="1">
        <w:r w:rsidR="00E843C0" w:rsidRPr="00A60E38">
          <w:rPr>
            <w:rStyle w:val="Hyperlink"/>
            <w:lang w:val="en-US"/>
          </w:rPr>
          <w:t>OMEGA</w:t>
        </w:r>
      </w:hyperlink>
      <w:r w:rsidR="00E843C0">
        <w:rPr>
          <w:lang w:val="en-US"/>
        </w:rPr>
        <w:t>) will fit.</w:t>
      </w:r>
    </w:p>
    <w:p w14:paraId="1CFB1F53" w14:textId="113C3DAF" w:rsidR="00D87BD0" w:rsidRDefault="00D87BD0" w:rsidP="00E52493">
      <w:pPr>
        <w:jc w:val="both"/>
        <w:rPr>
          <w:lang w:val="en-US"/>
        </w:rPr>
      </w:pPr>
      <w:r>
        <w:rPr>
          <w:lang w:val="en-US"/>
        </w:rPr>
        <w:t>The resistance of the outer heat</w:t>
      </w:r>
      <w:r w:rsidR="00C0569B">
        <w:rPr>
          <w:lang w:val="en-US"/>
        </w:rPr>
        <w:t>er is 4</w:t>
      </w:r>
      <w:r>
        <w:rPr>
          <w:lang w:val="en-US"/>
        </w:rPr>
        <w:t>0 Ω, the thermocouple’s resistance is between 0.5 Ω and 2 Ω</w:t>
      </w:r>
      <w:r w:rsidR="00C0569B">
        <w:rPr>
          <w:lang w:val="en-US"/>
        </w:rPr>
        <w:t>.</w:t>
      </w:r>
    </w:p>
    <w:p w14:paraId="342F60A0" w14:textId="22AB2E7B" w:rsidR="00706099" w:rsidRPr="00E52493" w:rsidRDefault="00706099" w:rsidP="00706099">
      <w:pPr>
        <w:pStyle w:val="Heading3"/>
        <w:rPr>
          <w:lang w:val="en-US"/>
        </w:rPr>
      </w:pPr>
      <w:r>
        <w:rPr>
          <w:lang w:val="en-US"/>
        </w:rPr>
        <w:lastRenderedPageBreak/>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03AB45E3" w:rsidR="00B95EB7" w:rsidRDefault="00E36D25" w:rsidP="00E36D25">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6</w:t>
      </w:r>
      <w:r w:rsidR="00836B2A">
        <w:rPr>
          <w:noProof/>
        </w:rPr>
        <w:fldChar w:fldCharType="end"/>
      </w:r>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5F0B1828">
            <wp:extent cx="3476295" cy="1661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80" t="46698" r="32212" b="37560"/>
                    <a:stretch/>
                  </pic:blipFill>
                  <pic:spPr bwMode="auto">
                    <a:xfrm>
                      <a:off x="0" y="0"/>
                      <a:ext cx="3498653" cy="1672453"/>
                    </a:xfrm>
                    <a:prstGeom prst="rect">
                      <a:avLst/>
                    </a:prstGeom>
                    <a:ln>
                      <a:noFill/>
                    </a:ln>
                    <a:extLst>
                      <a:ext uri="{53640926-AAD7-44D8-BBD7-CCE9431645EC}">
                        <a14:shadowObscured xmlns:a14="http://schemas.microsoft.com/office/drawing/2010/main"/>
                      </a:ext>
                    </a:extLst>
                  </pic:spPr>
                </pic:pic>
              </a:graphicData>
            </a:graphic>
          </wp:inline>
        </w:drawing>
      </w:r>
    </w:p>
    <w:p w14:paraId="4A320F04" w14:textId="4A2D1F59" w:rsidR="003C2BE6" w:rsidRDefault="00385DC4" w:rsidP="000B7BFD">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7</w:t>
      </w:r>
      <w:r w:rsidR="00836B2A">
        <w:rPr>
          <w:noProof/>
        </w:rPr>
        <w:fldChar w:fldCharType="end"/>
      </w:r>
      <w:r>
        <w:t xml:space="preserve"> Ending of wire loop (rightmost wire is the last)</w:t>
      </w:r>
    </w:p>
    <w:p w14:paraId="5632E7A3" w14:textId="77777777" w:rsidR="003C2BE6" w:rsidRDefault="003C2BE6" w:rsidP="003C2BE6">
      <w:pPr>
        <w:keepNext/>
        <w:jc w:val="center"/>
      </w:pPr>
      <w:r w:rsidRPr="003C2BE6">
        <w:rPr>
          <w:noProof/>
        </w:rPr>
        <w:lastRenderedPageBreak/>
        <w:drawing>
          <wp:inline distT="0" distB="0" distL="0" distR="0" wp14:anchorId="1C02A8F7" wp14:editId="53644399">
            <wp:extent cx="2852178" cy="255487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90" t="23800" r="38381" b="46755"/>
                    <a:stretch/>
                  </pic:blipFill>
                  <pic:spPr bwMode="auto">
                    <a:xfrm>
                      <a:off x="0" y="0"/>
                      <a:ext cx="2858842" cy="2560848"/>
                    </a:xfrm>
                    <a:prstGeom prst="rect">
                      <a:avLst/>
                    </a:prstGeom>
                    <a:ln>
                      <a:noFill/>
                    </a:ln>
                    <a:extLst>
                      <a:ext uri="{53640926-AAD7-44D8-BBD7-CCE9431645EC}">
                        <a14:shadowObscured xmlns:a14="http://schemas.microsoft.com/office/drawing/2010/main"/>
                      </a:ext>
                    </a:extLst>
                  </pic:spPr>
                </pic:pic>
              </a:graphicData>
            </a:graphic>
          </wp:inline>
        </w:drawing>
      </w:r>
    </w:p>
    <w:p w14:paraId="213AE1F2" w14:textId="652BBE55" w:rsidR="000B7BFD" w:rsidRDefault="003C2BE6" w:rsidP="000B7BFD">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8</w:t>
      </w:r>
      <w:r w:rsidR="00836B2A">
        <w:rPr>
          <w:noProof/>
        </w:rPr>
        <w:fldChar w:fldCharType="end"/>
      </w:r>
      <w:r>
        <w:t>: End of the loops</w:t>
      </w:r>
    </w:p>
    <w:p w14:paraId="214475A7" w14:textId="4CC0F319" w:rsidR="00493230" w:rsidRDefault="00493230" w:rsidP="000B7BFD">
      <w:pPr>
        <w:pStyle w:val="Caption"/>
        <w:jc w:val="center"/>
      </w:pPr>
      <w:r>
        <w:br/>
      </w:r>
      <w:r w:rsidRPr="00493230">
        <w:rPr>
          <w:noProof/>
        </w:rPr>
        <w:drawing>
          <wp:inline distT="0" distB="0" distL="0" distR="0" wp14:anchorId="60C2E948" wp14:editId="0A3413C5">
            <wp:extent cx="2845529" cy="2700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415" r="19872" b="9555"/>
                    <a:stretch/>
                  </pic:blipFill>
                  <pic:spPr bwMode="auto">
                    <a:xfrm>
                      <a:off x="0" y="0"/>
                      <a:ext cx="2859517" cy="2713612"/>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380462CA" w:rsidR="00493230" w:rsidRDefault="00493230" w:rsidP="00493230">
      <w:pPr>
        <w:pStyle w:val="Caption"/>
        <w:jc w:val="center"/>
      </w:pPr>
      <w:r>
        <w:t xml:space="preserve">Figure </w:t>
      </w:r>
      <w:r w:rsidR="00836B2A">
        <w:fldChar w:fldCharType="begin"/>
      </w:r>
      <w:r w:rsidR="00836B2A">
        <w:instrText xml:space="preserve"> SEQ Figure \* ARABIC </w:instrText>
      </w:r>
      <w:r w:rsidR="00836B2A">
        <w:fldChar w:fldCharType="separate"/>
      </w:r>
      <w:r w:rsidR="00836B2A">
        <w:rPr>
          <w:noProof/>
        </w:rPr>
        <w:t>9</w:t>
      </w:r>
      <w:r w:rsidR="00836B2A">
        <w:rPr>
          <w:noProof/>
        </w:rPr>
        <w:fldChar w:fldCharType="end"/>
      </w:r>
      <w:r>
        <w:t>: Mounting holes on the top and bottom of the outer heater</w:t>
      </w:r>
    </w:p>
    <w:p w14:paraId="75743E0D" w14:textId="77777777" w:rsidR="000B7BFD" w:rsidRPr="000B7BFD" w:rsidRDefault="000B7BFD" w:rsidP="000B7BFD"/>
    <w:p w14:paraId="218B7A52" w14:textId="11D5CB53" w:rsidR="00942D28" w:rsidRDefault="00942D28" w:rsidP="00942D28">
      <w:pPr>
        <w:pStyle w:val="Heading2"/>
      </w:pPr>
      <w:r>
        <w:t>Cover</w:t>
      </w:r>
    </w:p>
    <w:p w14:paraId="51E5E626" w14:textId="3D2A9B73" w:rsidR="0048326F" w:rsidRPr="0048326F" w:rsidRDefault="0048326F" w:rsidP="0048326F">
      <w:pPr>
        <w:pStyle w:val="Heading3"/>
      </w:pPr>
      <w:r>
        <w:t>Overview</w:t>
      </w:r>
    </w:p>
    <w:p w14:paraId="0A9ED460" w14:textId="274B105D" w:rsidR="00942D28" w:rsidRDefault="00942D28" w:rsidP="0048326F">
      <w:pPr>
        <w:jc w:val="both"/>
      </w:pPr>
      <w:r>
        <w:t>The next stage is a piece of metal that will totally cover the two heaters once installed and screwed in (Figure 10).</w:t>
      </w:r>
      <w:r w:rsidR="0048326F">
        <w:t xml:space="preserve"> To install, the wires must be threaded through the holes on the cover. Unlike inserting the inner heater into the outer heater, there is no friction when installing. When it is in, there will be 12 holes on the top and the bottom (24 total). Every second hole is blocked because it is used for the next stage. For each unblocked hole, put a ceramic tube (</w:t>
      </w:r>
      <w:r w:rsidR="0048326F">
        <w:rPr>
          <w:lang w:val="en-US"/>
        </w:rPr>
        <w:t>FRM-164116-X or TRM-164116-X)</w:t>
      </w:r>
      <w:r w:rsidR="0048326F">
        <w:t xml:space="preserve"> through and ensure it goes into the corresponding holes on the outer heater, discussed in the last section (Figure 9, Figure 11).</w:t>
      </w:r>
    </w:p>
    <w:p w14:paraId="6D7D03C9" w14:textId="32B1A58E" w:rsidR="0048326F" w:rsidRDefault="0048326F" w:rsidP="00B06D50">
      <w:pPr>
        <w:pStyle w:val="Heading3"/>
      </w:pPr>
      <w:r>
        <w:lastRenderedPageBreak/>
        <w:t>Pictures</w:t>
      </w:r>
    </w:p>
    <w:p w14:paraId="7E849AD6" w14:textId="77777777" w:rsidR="0048326F" w:rsidRDefault="0048326F" w:rsidP="0048326F">
      <w:pPr>
        <w:keepNext/>
        <w:jc w:val="center"/>
      </w:pPr>
      <w:r w:rsidRPr="0048326F">
        <w:rPr>
          <w:noProof/>
        </w:rPr>
        <w:drawing>
          <wp:inline distT="0" distB="0" distL="0" distR="0" wp14:anchorId="5DB3D5EB" wp14:editId="17579894">
            <wp:extent cx="3405188" cy="32086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9" t="22975" r="14290" b="42940"/>
                    <a:stretch/>
                  </pic:blipFill>
                  <pic:spPr bwMode="auto">
                    <a:xfrm>
                      <a:off x="0" y="0"/>
                      <a:ext cx="3416422" cy="3219272"/>
                    </a:xfrm>
                    <a:prstGeom prst="rect">
                      <a:avLst/>
                    </a:prstGeom>
                    <a:ln>
                      <a:noFill/>
                    </a:ln>
                    <a:extLst>
                      <a:ext uri="{53640926-AAD7-44D8-BBD7-CCE9431645EC}">
                        <a14:shadowObscured xmlns:a14="http://schemas.microsoft.com/office/drawing/2010/main"/>
                      </a:ext>
                    </a:extLst>
                  </pic:spPr>
                </pic:pic>
              </a:graphicData>
            </a:graphic>
          </wp:inline>
        </w:drawing>
      </w:r>
    </w:p>
    <w:p w14:paraId="7922FBBC" w14:textId="0DD29F49" w:rsidR="0048326F" w:rsidRDefault="0048326F" w:rsidP="000B7BFD">
      <w:pPr>
        <w:pStyle w:val="Caption"/>
        <w:jc w:val="center"/>
      </w:pPr>
      <w:r>
        <w:t xml:space="preserve">Figure </w:t>
      </w:r>
      <w:fldSimple w:instr=" SEQ Figure \* ARABIC ">
        <w:r w:rsidR="00836B2A">
          <w:rPr>
            <w:noProof/>
          </w:rPr>
          <w:t>10</w:t>
        </w:r>
      </w:fldSimple>
      <w:r>
        <w:t>: Cover Over Heaters</w:t>
      </w:r>
    </w:p>
    <w:p w14:paraId="0A392EE9" w14:textId="77777777" w:rsidR="00E2651E" w:rsidRDefault="0048326F" w:rsidP="00E2651E">
      <w:pPr>
        <w:keepNext/>
        <w:jc w:val="center"/>
      </w:pPr>
      <w:r w:rsidRPr="0048326F">
        <w:rPr>
          <w:noProof/>
        </w:rPr>
        <w:drawing>
          <wp:inline distT="0" distB="0" distL="0" distR="0" wp14:anchorId="30EE815F" wp14:editId="61A9AF05">
            <wp:extent cx="3390900" cy="34242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1" t="23090" r="12871" b="35301"/>
                    <a:stretch/>
                  </pic:blipFill>
                  <pic:spPr bwMode="auto">
                    <a:xfrm>
                      <a:off x="0" y="0"/>
                      <a:ext cx="3390900" cy="3424237"/>
                    </a:xfrm>
                    <a:prstGeom prst="rect">
                      <a:avLst/>
                    </a:prstGeom>
                    <a:ln>
                      <a:noFill/>
                    </a:ln>
                    <a:extLst>
                      <a:ext uri="{53640926-AAD7-44D8-BBD7-CCE9431645EC}">
                        <a14:shadowObscured xmlns:a14="http://schemas.microsoft.com/office/drawing/2010/main"/>
                      </a:ext>
                    </a:extLst>
                  </pic:spPr>
                </pic:pic>
              </a:graphicData>
            </a:graphic>
          </wp:inline>
        </w:drawing>
      </w:r>
    </w:p>
    <w:p w14:paraId="1E567043" w14:textId="1B51DB15" w:rsidR="0048326F" w:rsidRPr="0048326F" w:rsidRDefault="00E2651E" w:rsidP="00E2651E">
      <w:pPr>
        <w:pStyle w:val="Caption"/>
        <w:jc w:val="center"/>
      </w:pPr>
      <w:r>
        <w:t xml:space="preserve">Figure </w:t>
      </w:r>
      <w:fldSimple w:instr=" SEQ Figure \* ARABIC ">
        <w:r w:rsidR="00836B2A">
          <w:rPr>
            <w:noProof/>
          </w:rPr>
          <w:t>11</w:t>
        </w:r>
      </w:fldSimple>
      <w:r>
        <w:t>: Ceramic Rods Holding Heaters</w:t>
      </w:r>
    </w:p>
    <w:p w14:paraId="7C3483ED" w14:textId="1AD39688" w:rsidR="0093561D" w:rsidRDefault="0093561D"/>
    <w:p w14:paraId="4242A52A" w14:textId="479DDE72" w:rsidR="00EA1EFC" w:rsidRDefault="00EA1EFC" w:rsidP="00EA1EFC">
      <w:pPr>
        <w:pStyle w:val="Heading2"/>
      </w:pPr>
      <w:r>
        <w:lastRenderedPageBreak/>
        <w:t>Cylinder</w:t>
      </w:r>
    </w:p>
    <w:p w14:paraId="0E6B9841" w14:textId="0E2F9AE2" w:rsidR="00EA1EFC" w:rsidRDefault="00EA1EFC" w:rsidP="00EA1EFC">
      <w:pPr>
        <w:pStyle w:val="Heading3"/>
      </w:pPr>
      <w:r>
        <w:t>Overview</w:t>
      </w:r>
    </w:p>
    <w:p w14:paraId="242C661A" w14:textId="792F2280" w:rsidR="00EA1EFC" w:rsidRPr="00EA1EFC" w:rsidRDefault="00EA1EFC" w:rsidP="000B7BFD">
      <w:pPr>
        <w:jc w:val="both"/>
      </w:pPr>
      <w:r>
        <w:t>There is a metal cylinder that goes around the cover. It is hollow, with nothing covering the top or the bottom. The cover is to be inserted into it (which will require the ceramic tubes to be very short)</w:t>
      </w:r>
      <w:r w:rsidR="005D46CA">
        <w:t xml:space="preserve"> (Figure 12</w:t>
      </w:r>
      <w:r w:rsidR="000B7BFD">
        <w:t>, Figure 13</w:t>
      </w:r>
      <w:r w:rsidR="005D46CA">
        <w:t>)</w:t>
      </w:r>
      <w:r>
        <w:t>. There are 12 holes around it (6 on top, 6 on bottom) that will lead into the holes that were blocked in the last stage. Ceramic tubes (</w:t>
      </w:r>
      <w:r>
        <w:rPr>
          <w:lang w:val="en-US"/>
        </w:rPr>
        <w:t>FRM-164116-X or TRM-164116-X) must be inserted into it to hold it all in place. The tubes will need to be flush around it to fit into the next piece.</w:t>
      </w:r>
    </w:p>
    <w:p w14:paraId="09567AB6" w14:textId="55AE4A05" w:rsidR="00EA1EFC" w:rsidRDefault="00EA1EFC" w:rsidP="00EA1EFC"/>
    <w:p w14:paraId="15C52010" w14:textId="17FD6AB3" w:rsidR="005D46CA" w:rsidRDefault="00EA1EFC" w:rsidP="00B06D50">
      <w:pPr>
        <w:pStyle w:val="Heading3"/>
      </w:pPr>
      <w:r>
        <w:t>Pictures</w:t>
      </w:r>
    </w:p>
    <w:p w14:paraId="110AED18" w14:textId="77777777" w:rsidR="005D46CA" w:rsidRDefault="005D46CA" w:rsidP="005D46CA">
      <w:pPr>
        <w:keepNext/>
        <w:jc w:val="center"/>
      </w:pPr>
      <w:r w:rsidRPr="005D46CA">
        <w:rPr>
          <w:noProof/>
        </w:rPr>
        <w:drawing>
          <wp:inline distT="0" distB="0" distL="0" distR="0" wp14:anchorId="6A47CD9C" wp14:editId="46FF4B19">
            <wp:extent cx="2428240" cy="24555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91" t="23497" r="7452" b="11234"/>
                    <a:stretch/>
                  </pic:blipFill>
                  <pic:spPr bwMode="auto">
                    <a:xfrm>
                      <a:off x="0" y="0"/>
                      <a:ext cx="2439350" cy="2466759"/>
                    </a:xfrm>
                    <a:prstGeom prst="rect">
                      <a:avLst/>
                    </a:prstGeom>
                    <a:ln>
                      <a:noFill/>
                    </a:ln>
                    <a:extLst>
                      <a:ext uri="{53640926-AAD7-44D8-BBD7-CCE9431645EC}">
                        <a14:shadowObscured xmlns:a14="http://schemas.microsoft.com/office/drawing/2010/main"/>
                      </a:ext>
                    </a:extLst>
                  </pic:spPr>
                </pic:pic>
              </a:graphicData>
            </a:graphic>
          </wp:inline>
        </w:drawing>
      </w:r>
    </w:p>
    <w:p w14:paraId="34DB1755" w14:textId="09E74B28" w:rsidR="000B7BFD" w:rsidRDefault="005D46CA" w:rsidP="000B7BFD">
      <w:pPr>
        <w:pStyle w:val="Caption"/>
        <w:jc w:val="center"/>
      </w:pPr>
      <w:r>
        <w:t xml:space="preserve">Figure </w:t>
      </w:r>
      <w:fldSimple w:instr=" SEQ Figure \* ARABIC ">
        <w:r w:rsidR="00836B2A">
          <w:rPr>
            <w:noProof/>
          </w:rPr>
          <w:t>12</w:t>
        </w:r>
      </w:fldSimple>
      <w:r>
        <w:t>: Cylinder around Cover</w:t>
      </w:r>
      <w:r w:rsidR="000B7BFD">
        <w:t xml:space="preserve"> (1)</w:t>
      </w:r>
    </w:p>
    <w:p w14:paraId="1777BCF5" w14:textId="77777777" w:rsidR="000B7BFD" w:rsidRDefault="000B7BFD" w:rsidP="000B7BFD">
      <w:pPr>
        <w:keepNext/>
        <w:jc w:val="center"/>
      </w:pPr>
      <w:r w:rsidRPr="000B7BFD">
        <w:rPr>
          <w:noProof/>
        </w:rPr>
        <w:drawing>
          <wp:inline distT="0" distB="0" distL="0" distR="0" wp14:anchorId="02471698" wp14:editId="111397BB">
            <wp:extent cx="2527504" cy="2791343"/>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88" t="15566" r="15465" b="28486"/>
                    <a:stretch/>
                  </pic:blipFill>
                  <pic:spPr bwMode="auto">
                    <a:xfrm>
                      <a:off x="0" y="0"/>
                      <a:ext cx="2531780" cy="2796065"/>
                    </a:xfrm>
                    <a:prstGeom prst="rect">
                      <a:avLst/>
                    </a:prstGeom>
                    <a:ln>
                      <a:noFill/>
                    </a:ln>
                    <a:extLst>
                      <a:ext uri="{53640926-AAD7-44D8-BBD7-CCE9431645EC}">
                        <a14:shadowObscured xmlns:a14="http://schemas.microsoft.com/office/drawing/2010/main"/>
                      </a:ext>
                    </a:extLst>
                  </pic:spPr>
                </pic:pic>
              </a:graphicData>
            </a:graphic>
          </wp:inline>
        </w:drawing>
      </w:r>
    </w:p>
    <w:p w14:paraId="10D6D109" w14:textId="155D65DC" w:rsidR="005D46CA" w:rsidRDefault="000B7BFD" w:rsidP="000B7BFD">
      <w:pPr>
        <w:pStyle w:val="Caption"/>
        <w:jc w:val="center"/>
      </w:pPr>
      <w:r>
        <w:t xml:space="preserve">Figure </w:t>
      </w:r>
      <w:fldSimple w:instr=" SEQ Figure \* ARABIC ">
        <w:r w:rsidR="00836B2A">
          <w:rPr>
            <w:noProof/>
          </w:rPr>
          <w:t>13</w:t>
        </w:r>
      </w:fldSimple>
      <w:r>
        <w:t>: Cylinder around Cover (2)</w:t>
      </w:r>
    </w:p>
    <w:p w14:paraId="72E595CE" w14:textId="53558CDE" w:rsidR="000B7BFD" w:rsidRDefault="000B7BFD" w:rsidP="000B7BFD">
      <w:pPr>
        <w:pStyle w:val="Heading2"/>
      </w:pPr>
      <w:r>
        <w:lastRenderedPageBreak/>
        <w:t>Case</w:t>
      </w:r>
    </w:p>
    <w:p w14:paraId="140A0667" w14:textId="02606F80" w:rsidR="000B7BFD" w:rsidRDefault="000B7BFD" w:rsidP="000B7BFD">
      <w:pPr>
        <w:pStyle w:val="Heading3"/>
      </w:pPr>
      <w:r>
        <w:t>Overview</w:t>
      </w:r>
    </w:p>
    <w:p w14:paraId="37F83FB0" w14:textId="7963DF65" w:rsidR="000B7BFD" w:rsidRDefault="000B7BFD" w:rsidP="000B7BFD">
      <w:pPr>
        <w:jc w:val="both"/>
      </w:pPr>
      <w:r>
        <w:t>The case is the final, most outer piece of the oven. The cylinder (with everything in it) will need to be inserted in through the back. The wires will have to be wrapped around screws, as viewable in Figure 14. It is important to connect the thermocouples to the right slot, this can be tested using a magnet (magnetic goes with magnetic). It is advised to use pliers to</w:t>
      </w:r>
      <w:r w:rsidR="00B06D50">
        <w:t xml:space="preserve"> hold the screw holders while screwing,</w:t>
      </w:r>
      <w:r>
        <w:t xml:space="preserve"> prevent cracking the vacuum sealer. </w:t>
      </w:r>
      <w:r w:rsidR="00B06D50">
        <w:t>In figure 15, a brown band can be seen, that is also for the vacuum seal, there is one on each end. Finally, there are two plates on each end, both with a square beryllium window. 3 screws hold them in place against the case, they are viewable in Figure 15.</w:t>
      </w:r>
    </w:p>
    <w:p w14:paraId="4A57E9BC" w14:textId="264348A1" w:rsidR="000B7BFD" w:rsidRDefault="000B7BFD" w:rsidP="00B06D50">
      <w:pPr>
        <w:pStyle w:val="Heading3"/>
      </w:pPr>
      <w:r>
        <w:t>Pictures</w:t>
      </w:r>
    </w:p>
    <w:p w14:paraId="2101C37B" w14:textId="77777777" w:rsidR="000B7BFD" w:rsidRDefault="000B7BFD" w:rsidP="000B7BFD">
      <w:pPr>
        <w:keepNext/>
        <w:jc w:val="center"/>
      </w:pPr>
      <w:r w:rsidRPr="000B7BFD">
        <w:rPr>
          <w:noProof/>
        </w:rPr>
        <w:drawing>
          <wp:inline distT="0" distB="0" distL="0" distR="0" wp14:anchorId="523DB91B" wp14:editId="50A32656">
            <wp:extent cx="4576763" cy="4630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0" t="19851" r="-6" b="31540"/>
                    <a:stretch/>
                  </pic:blipFill>
                  <pic:spPr bwMode="auto">
                    <a:xfrm>
                      <a:off x="0" y="0"/>
                      <a:ext cx="4586250" cy="4640392"/>
                    </a:xfrm>
                    <a:prstGeom prst="rect">
                      <a:avLst/>
                    </a:prstGeom>
                    <a:ln>
                      <a:noFill/>
                    </a:ln>
                    <a:extLst>
                      <a:ext uri="{53640926-AAD7-44D8-BBD7-CCE9431645EC}">
                        <a14:shadowObscured xmlns:a14="http://schemas.microsoft.com/office/drawing/2010/main"/>
                      </a:ext>
                    </a:extLst>
                  </pic:spPr>
                </pic:pic>
              </a:graphicData>
            </a:graphic>
          </wp:inline>
        </w:drawing>
      </w:r>
    </w:p>
    <w:p w14:paraId="2EFFF67F" w14:textId="413A09CC" w:rsidR="000B7BFD" w:rsidRDefault="000B7BFD" w:rsidP="000B7BFD">
      <w:pPr>
        <w:pStyle w:val="Caption"/>
        <w:jc w:val="center"/>
      </w:pPr>
      <w:r>
        <w:t xml:space="preserve">Figure </w:t>
      </w:r>
      <w:fldSimple w:instr=" SEQ Figure \* ARABIC ">
        <w:r w:rsidR="00836B2A">
          <w:rPr>
            <w:noProof/>
          </w:rPr>
          <w:t>14</w:t>
        </w:r>
      </w:fldSimple>
      <w:r>
        <w:t>: Cylinder inside Case (some screws missing)</w:t>
      </w:r>
    </w:p>
    <w:p w14:paraId="0A3F8531" w14:textId="77777777" w:rsidR="00B06D50" w:rsidRDefault="00B06D50" w:rsidP="00B06D50"/>
    <w:p w14:paraId="7AD36572" w14:textId="77777777" w:rsidR="00B06D50" w:rsidRDefault="00B06D50" w:rsidP="00B06D50">
      <w:pPr>
        <w:keepNext/>
        <w:jc w:val="center"/>
      </w:pPr>
      <w:r w:rsidRPr="00B06D50">
        <w:rPr>
          <w:noProof/>
        </w:rPr>
        <w:lastRenderedPageBreak/>
        <w:drawing>
          <wp:inline distT="0" distB="0" distL="0" distR="0" wp14:anchorId="335F8713" wp14:editId="286DEC90">
            <wp:extent cx="5176520" cy="6400327"/>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2" t="17970" r="11459" b="1262"/>
                    <a:stretch/>
                  </pic:blipFill>
                  <pic:spPr bwMode="auto">
                    <a:xfrm>
                      <a:off x="0" y="0"/>
                      <a:ext cx="5176833" cy="6400714"/>
                    </a:xfrm>
                    <a:prstGeom prst="rect">
                      <a:avLst/>
                    </a:prstGeom>
                    <a:ln>
                      <a:noFill/>
                    </a:ln>
                    <a:extLst>
                      <a:ext uri="{53640926-AAD7-44D8-BBD7-CCE9431645EC}">
                        <a14:shadowObscured xmlns:a14="http://schemas.microsoft.com/office/drawing/2010/main"/>
                      </a:ext>
                    </a:extLst>
                  </pic:spPr>
                </pic:pic>
              </a:graphicData>
            </a:graphic>
          </wp:inline>
        </w:drawing>
      </w:r>
    </w:p>
    <w:p w14:paraId="31DD0175" w14:textId="5A97E8B2" w:rsidR="00B06D50" w:rsidRPr="00B06D50" w:rsidRDefault="00B06D50" w:rsidP="00B06D50">
      <w:pPr>
        <w:pStyle w:val="Caption"/>
        <w:jc w:val="center"/>
      </w:pPr>
      <w:r>
        <w:t xml:space="preserve">Figure </w:t>
      </w:r>
      <w:fldSimple w:instr=" SEQ Figure \* ARABIC ">
        <w:r w:rsidR="00836B2A">
          <w:rPr>
            <w:noProof/>
          </w:rPr>
          <w:t>15</w:t>
        </w:r>
      </w:fldSimple>
      <w:r>
        <w:t xml:space="preserve">: Finished </w:t>
      </w:r>
      <w:r w:rsidR="00211B3E">
        <w:t>Oven</w:t>
      </w:r>
    </w:p>
    <w:p w14:paraId="50B1B021" w14:textId="77777777" w:rsidR="00B06D50" w:rsidRDefault="00B06D50">
      <w:pPr>
        <w:rPr>
          <w:rFonts w:asciiTheme="majorHAnsi" w:eastAsiaTheme="majorEastAsia" w:hAnsiTheme="majorHAnsi" w:cstheme="majorBidi"/>
          <w:color w:val="2F5496" w:themeColor="accent1" w:themeShade="BF"/>
          <w:sz w:val="32"/>
          <w:szCs w:val="32"/>
        </w:rPr>
      </w:pPr>
      <w:r>
        <w:br w:type="page"/>
      </w:r>
    </w:p>
    <w:p w14:paraId="0AA4BEF2" w14:textId="14886C5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836B2A" w:rsidP="0093561D">
            <w:hyperlink r:id="rId28" w:history="1">
              <w:r w:rsidR="0093561D" w:rsidRPr="00134427">
                <w:rPr>
                  <w:rStyle w:val="Hyperlink"/>
                </w:rPr>
                <w:t>https://omega.ca/pptst_eng/ORX_INSULATORS.html</w:t>
              </w:r>
            </w:hyperlink>
            <w:r w:rsidR="0093561D">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836B2A" w:rsidP="0093561D">
            <w:hyperlink r:id="rId29" w:history="1">
              <w:r w:rsidR="0093561D" w:rsidRPr="00134427">
                <w:rPr>
                  <w:rStyle w:val="Hyperlink"/>
                </w:rPr>
                <w:t>https://omega.ca/pptst_eng/ORX_INSULATORS.html</w:t>
              </w:r>
            </w:hyperlink>
            <w:r w:rsidR="0093561D">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836B2A" w:rsidP="0093561D">
            <w:hyperlink r:id="rId30" w:history="1">
              <w:r w:rsidR="0093561D" w:rsidRPr="00134427">
                <w:rPr>
                  <w:rStyle w:val="Hyperlink"/>
                </w:rPr>
                <w:t>https://omega.ca/pptst_eng/ORX_INSULATORS.html</w:t>
              </w:r>
            </w:hyperlink>
            <w:r w:rsidR="0093561D">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836B2A" w:rsidP="0093561D">
            <w:hyperlink r:id="rId31" w:history="1">
              <w:r w:rsidR="0093561D" w:rsidRPr="00134427">
                <w:rPr>
                  <w:rStyle w:val="Hyperlink"/>
                </w:rPr>
                <w:t>https://omega.ca/pptst_eng/ORX_INSULATORS.html</w:t>
              </w:r>
            </w:hyperlink>
            <w:r w:rsidR="0093561D">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0EABE908" w:rsidR="0093561D" w:rsidRDefault="00FF1892" w:rsidP="0093561D">
            <w:r>
              <w:t>24 15mm tubes</w:t>
            </w:r>
          </w:p>
        </w:tc>
        <w:tc>
          <w:tcPr>
            <w:tcW w:w="2338" w:type="dxa"/>
          </w:tcPr>
          <w:p w14:paraId="0D7F14DC" w14:textId="775FAE11" w:rsidR="0093561D" w:rsidRDefault="005A6915" w:rsidP="0093561D">
            <w:r>
              <w:t>10</w:t>
            </w:r>
            <w:r w:rsidR="00CC5C2E">
              <w:t xml:space="preserve"> 6’’ tubes</w:t>
            </w:r>
          </w:p>
        </w:tc>
        <w:tc>
          <w:tcPr>
            <w:tcW w:w="2338" w:type="dxa"/>
          </w:tcPr>
          <w:p w14:paraId="5F4FF564" w14:textId="6BBD8373" w:rsidR="0093561D" w:rsidRDefault="00836B2A" w:rsidP="0093561D">
            <w:hyperlink r:id="rId32" w:history="1">
              <w:r w:rsidR="0093561D" w:rsidRPr="00134427">
                <w:rPr>
                  <w:rStyle w:val="Hyperlink"/>
                </w:rPr>
                <w:t>https://omega.ca/pptst_eng/ORX_INSULATORS.html</w:t>
              </w:r>
            </w:hyperlink>
            <w:r w:rsidR="0093561D">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836B2A" w:rsidP="0093561D">
            <w:hyperlink r:id="rId33" w:history="1">
              <w:r w:rsidR="00BC79B3" w:rsidRPr="00134427">
                <w:rPr>
                  <w:rStyle w:val="Hyperlink"/>
                </w:rPr>
                <w:t>https://omega.ca/pptst_eng/TFIR_CH_CI_CC_CY_AL.html</w:t>
              </w:r>
            </w:hyperlink>
            <w:r w:rsidR="00BC79B3">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836B2A" w:rsidP="0093561D">
            <w:hyperlink r:id="rId34" w:history="1">
              <w:r w:rsidR="00BC79B3"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836B2A" w:rsidP="0093561D">
            <w:hyperlink r:id="rId35" w:history="1">
              <w:r w:rsidR="00BC79B3" w:rsidRPr="00134427">
                <w:rPr>
                  <w:rStyle w:val="Hyperlink"/>
                </w:rPr>
                <w:t>https://omega.ca/pptst_eng/OB_OMEGABOND_AIR_SET.html</w:t>
              </w:r>
            </w:hyperlink>
            <w:r w:rsidR="00BC79B3">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4F15885F" w:rsidR="00765E14" w:rsidRDefault="00836B2A" w:rsidP="00765E14">
      <w:hyperlink r:id="rId36" w:history="1">
        <w:r w:rsidR="00765E14" w:rsidRPr="000D3806">
          <w:rPr>
            <w:rStyle w:val="Hyperlink"/>
          </w:rPr>
          <w:t>https://github.com/RickyZiegahn/Oven-Temperature-Controller</w:t>
        </w:r>
      </w:hyperlink>
      <w:r w:rsidR="00765E14">
        <w:t xml:space="preserve"> </w:t>
      </w:r>
    </w:p>
    <w:p w14:paraId="081D7729" w14:textId="48F40034" w:rsidR="00FF1892" w:rsidRPr="00765E14" w:rsidRDefault="00A43098" w:rsidP="00765E14">
      <w:r>
        <w:t>V</w:t>
      </w:r>
      <w:r w:rsidR="00AE04F2">
        <w:t>ersion 1.5</w:t>
      </w:r>
    </w:p>
    <w:sectPr w:rsidR="00FF1892"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16ACD"/>
    <w:multiLevelType w:val="hybridMultilevel"/>
    <w:tmpl w:val="3FB42E74"/>
    <w:lvl w:ilvl="0" w:tplc="51BE6DA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0B7BFD"/>
    <w:rsid w:val="0013769A"/>
    <w:rsid w:val="00140821"/>
    <w:rsid w:val="001D2199"/>
    <w:rsid w:val="001E2F7E"/>
    <w:rsid w:val="002038F0"/>
    <w:rsid w:val="00211B3E"/>
    <w:rsid w:val="00212E10"/>
    <w:rsid w:val="002227F8"/>
    <w:rsid w:val="00226D38"/>
    <w:rsid w:val="002A6A39"/>
    <w:rsid w:val="00322D71"/>
    <w:rsid w:val="00333FBF"/>
    <w:rsid w:val="00362CB4"/>
    <w:rsid w:val="00385DC4"/>
    <w:rsid w:val="003C2BE6"/>
    <w:rsid w:val="003F141A"/>
    <w:rsid w:val="00403818"/>
    <w:rsid w:val="00442B36"/>
    <w:rsid w:val="00482E55"/>
    <w:rsid w:val="0048326F"/>
    <w:rsid w:val="00493230"/>
    <w:rsid w:val="00497317"/>
    <w:rsid w:val="004C10F7"/>
    <w:rsid w:val="004D5F19"/>
    <w:rsid w:val="005652A3"/>
    <w:rsid w:val="005A6915"/>
    <w:rsid w:val="005B02BD"/>
    <w:rsid w:val="005D46CA"/>
    <w:rsid w:val="00680912"/>
    <w:rsid w:val="006A281B"/>
    <w:rsid w:val="006F0EBF"/>
    <w:rsid w:val="006F2080"/>
    <w:rsid w:val="00706099"/>
    <w:rsid w:val="007276E2"/>
    <w:rsid w:val="00731F77"/>
    <w:rsid w:val="00765E14"/>
    <w:rsid w:val="007F18C0"/>
    <w:rsid w:val="00816D49"/>
    <w:rsid w:val="00836B2A"/>
    <w:rsid w:val="00843090"/>
    <w:rsid w:val="008726F3"/>
    <w:rsid w:val="00876A92"/>
    <w:rsid w:val="008C1695"/>
    <w:rsid w:val="00926D16"/>
    <w:rsid w:val="0093561D"/>
    <w:rsid w:val="00942836"/>
    <w:rsid w:val="00942D28"/>
    <w:rsid w:val="00972739"/>
    <w:rsid w:val="009B598E"/>
    <w:rsid w:val="00A43098"/>
    <w:rsid w:val="00A500FE"/>
    <w:rsid w:val="00A51AB7"/>
    <w:rsid w:val="00A60E38"/>
    <w:rsid w:val="00AA443B"/>
    <w:rsid w:val="00AE04F2"/>
    <w:rsid w:val="00AF5848"/>
    <w:rsid w:val="00B06D50"/>
    <w:rsid w:val="00B115CD"/>
    <w:rsid w:val="00B344DC"/>
    <w:rsid w:val="00B95EB7"/>
    <w:rsid w:val="00BB0F12"/>
    <w:rsid w:val="00BC79B3"/>
    <w:rsid w:val="00BD323D"/>
    <w:rsid w:val="00BE317A"/>
    <w:rsid w:val="00C0569B"/>
    <w:rsid w:val="00C31FA1"/>
    <w:rsid w:val="00C96474"/>
    <w:rsid w:val="00CC5C2E"/>
    <w:rsid w:val="00D87BD0"/>
    <w:rsid w:val="00D956BE"/>
    <w:rsid w:val="00DC0CF8"/>
    <w:rsid w:val="00E2651E"/>
    <w:rsid w:val="00E3212B"/>
    <w:rsid w:val="00E36D25"/>
    <w:rsid w:val="00E52493"/>
    <w:rsid w:val="00E54134"/>
    <w:rsid w:val="00E843C0"/>
    <w:rsid w:val="00EA1EFC"/>
    <w:rsid w:val="00EB3281"/>
    <w:rsid w:val="00F27090"/>
    <w:rsid w:val="00F63D89"/>
    <w:rsid w:val="00F666A4"/>
    <w:rsid w:val="00FE17DD"/>
    <w:rsid w:val="00FF18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9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omega.ca/pptst_eng/TFIR_CH_CI_CC_CY_AL.html" TargetMode="External"/><Relationship Id="rId7" Type="http://schemas.openxmlformats.org/officeDocument/2006/relationships/hyperlink" Target="http://pyqtgraph.org" TargetMode="External"/><Relationship Id="rId12" Type="http://schemas.openxmlformats.org/officeDocument/2006/relationships/image" Target="media/image3.png"/><Relationship Id="rId17" Type="http://schemas.openxmlformats.org/officeDocument/2006/relationships/hyperlink" Target="https://omega.ca/pptst_eng/ORX_INSULATORS.html" TargetMode="External"/><Relationship Id="rId25" Type="http://schemas.openxmlformats.org/officeDocument/2006/relationships/image" Target="media/image13.png"/><Relationship Id="rId33" Type="http://schemas.openxmlformats.org/officeDocument/2006/relationships/hyperlink" Target="https://omega.ca/pptst_eng/TFIR_CH_CI_CC_CY_AL.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mega.ca/pptst_eng/ORX_INSULATORS.html" TargetMode="External"/><Relationship Id="rId20" Type="http://schemas.openxmlformats.org/officeDocument/2006/relationships/image" Target="media/image8.png"/><Relationship Id="rId29" Type="http://schemas.openxmlformats.org/officeDocument/2006/relationships/hyperlink" Target="https://omega.ca/pptst_eng/ORX_INSULATORS.html" TargetMode="External"/><Relationship Id="rId1" Type="http://schemas.openxmlformats.org/officeDocument/2006/relationships/numbering" Target="numbering.xml"/><Relationship Id="rId6" Type="http://schemas.openxmlformats.org/officeDocument/2006/relationships/hyperlink" Target="https://github.com/adafruit/Adafruit-MAX31855-library"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omega.ca/pptst_eng/ORX_INSULATORS.html" TargetMode="External"/><Relationship Id="rId37" Type="http://schemas.openxmlformats.org/officeDocument/2006/relationships/fontTable" Target="fontTable.xml"/><Relationship Id="rId5" Type="http://schemas.openxmlformats.org/officeDocument/2006/relationships/hyperlink" Target="mailto:ricky.ziegahn@gmail.com" TargetMode="External"/><Relationship Id="rId15" Type="http://schemas.openxmlformats.org/officeDocument/2006/relationships/hyperlink" Target="https://omega.ca/pptst_eng/ORX_INSULATORS.html" TargetMode="External"/><Relationship Id="rId23" Type="http://schemas.openxmlformats.org/officeDocument/2006/relationships/image" Target="media/image11.png"/><Relationship Id="rId28" Type="http://schemas.openxmlformats.org/officeDocument/2006/relationships/hyperlink" Target="https://omega.ca/pptst_eng/ORX_INSULATORS.html" TargetMode="External"/><Relationship Id="rId36" Type="http://schemas.openxmlformats.org/officeDocument/2006/relationships/hyperlink" Target="https://github.com/RickyZiegahn/Oven-Temperature-Controller"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omega.ca/pptst_eng/ORX_INSULATORS.html" TargetMode="External"/><Relationship Id="rId4" Type="http://schemas.openxmlformats.org/officeDocument/2006/relationships/webSettings" Target="webSettings.xml"/><Relationship Id="rId9" Type="http://schemas.openxmlformats.org/officeDocument/2006/relationships/hyperlink" Target="https://omega.ca/pptst_eng/ORX_INSULATORS.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omega.ca/pptst_eng/ORX_INSULATORS.html" TargetMode="External"/><Relationship Id="rId35" Type="http://schemas.openxmlformats.org/officeDocument/2006/relationships/hyperlink" Target="https://omega.ca/pptst_eng/OB_OMEGABOND_AIR_SET.html" TargetMode="External"/><Relationship Id="rId8" Type="http://schemas.openxmlformats.org/officeDocument/2006/relationships/hyperlink" Target="https://omega.ca/pptst_eng/ORX_INSULATOR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5489</TotalTime>
  <Pages>16</Pages>
  <Words>3192</Words>
  <Characters>18199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35</cp:revision>
  <cp:lastPrinted>2018-08-03T14:26:00Z</cp:lastPrinted>
  <dcterms:created xsi:type="dcterms:W3CDTF">2018-07-23T13:50:00Z</dcterms:created>
  <dcterms:modified xsi:type="dcterms:W3CDTF">2018-08-03T14:27:00Z</dcterms:modified>
</cp:coreProperties>
</file>